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3D2E" w:rsidRDefault="00EA35A4" w:rsidP="00EA35A4">
      <w:pPr>
        <w:jc w:val="center"/>
        <w:rPr>
          <w:rFonts w:ascii="SassoonPrimaryInfant" w:hAnsi="SassoonPrimaryInfant"/>
          <w:b/>
          <w:sz w:val="28"/>
        </w:rPr>
      </w:pPr>
      <w:r w:rsidRPr="00EA35A4">
        <w:rPr>
          <w:rFonts w:ascii="SassoonPrimaryInfant" w:hAnsi="SassoonPrimaryInfant"/>
          <w:b/>
          <w:sz w:val="28"/>
        </w:rPr>
        <w:t>Science Curriculum Key Vocabulary</w:t>
      </w:r>
    </w:p>
    <w:tbl>
      <w:tblPr>
        <w:tblStyle w:val="TableGrid"/>
        <w:tblW w:w="16161" w:type="dxa"/>
        <w:tblInd w:w="-431" w:type="dxa"/>
        <w:tblLook w:val="04A0" w:firstRow="1" w:lastRow="0" w:firstColumn="1" w:lastColumn="0" w:noHBand="0" w:noVBand="1"/>
      </w:tblPr>
      <w:tblGrid>
        <w:gridCol w:w="2693"/>
        <w:gridCol w:w="2694"/>
        <w:gridCol w:w="2693"/>
        <w:gridCol w:w="2694"/>
        <w:gridCol w:w="2693"/>
        <w:gridCol w:w="2694"/>
      </w:tblGrid>
      <w:tr w:rsidR="00EA35A4" w:rsidTr="00EA35A4">
        <w:tc>
          <w:tcPr>
            <w:tcW w:w="2693" w:type="dxa"/>
          </w:tcPr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b/>
                <w:sz w:val="28"/>
              </w:rPr>
            </w:pPr>
            <w:r>
              <w:rPr>
                <w:rFonts w:ascii="SassoonPrimaryInfant" w:hAnsi="SassoonPrimaryInfant"/>
                <w:b/>
                <w:sz w:val="28"/>
              </w:rPr>
              <w:t>Year 1</w:t>
            </w:r>
          </w:p>
        </w:tc>
        <w:tc>
          <w:tcPr>
            <w:tcW w:w="2694" w:type="dxa"/>
          </w:tcPr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b/>
                <w:sz w:val="28"/>
              </w:rPr>
            </w:pPr>
            <w:r>
              <w:rPr>
                <w:rFonts w:ascii="SassoonPrimaryInfant" w:hAnsi="SassoonPrimaryInfant"/>
                <w:b/>
                <w:sz w:val="28"/>
              </w:rPr>
              <w:t>Year 2</w:t>
            </w:r>
          </w:p>
        </w:tc>
        <w:tc>
          <w:tcPr>
            <w:tcW w:w="2693" w:type="dxa"/>
          </w:tcPr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b/>
                <w:sz w:val="28"/>
              </w:rPr>
            </w:pPr>
            <w:r>
              <w:rPr>
                <w:rFonts w:ascii="SassoonPrimaryInfant" w:hAnsi="SassoonPrimaryInfant"/>
                <w:b/>
                <w:sz w:val="28"/>
              </w:rPr>
              <w:t>Year 3</w:t>
            </w:r>
          </w:p>
        </w:tc>
        <w:tc>
          <w:tcPr>
            <w:tcW w:w="2694" w:type="dxa"/>
          </w:tcPr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b/>
                <w:sz w:val="28"/>
              </w:rPr>
            </w:pPr>
            <w:r>
              <w:rPr>
                <w:rFonts w:ascii="SassoonPrimaryInfant" w:hAnsi="SassoonPrimaryInfant"/>
                <w:b/>
                <w:sz w:val="28"/>
              </w:rPr>
              <w:t>Year 4</w:t>
            </w:r>
          </w:p>
        </w:tc>
        <w:tc>
          <w:tcPr>
            <w:tcW w:w="2693" w:type="dxa"/>
          </w:tcPr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b/>
                <w:sz w:val="28"/>
              </w:rPr>
            </w:pPr>
            <w:r>
              <w:rPr>
                <w:rFonts w:ascii="SassoonPrimaryInfant" w:hAnsi="SassoonPrimaryInfant"/>
                <w:b/>
                <w:sz w:val="28"/>
              </w:rPr>
              <w:t>Year 5</w:t>
            </w:r>
          </w:p>
        </w:tc>
        <w:tc>
          <w:tcPr>
            <w:tcW w:w="2694" w:type="dxa"/>
          </w:tcPr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b/>
                <w:sz w:val="28"/>
              </w:rPr>
            </w:pPr>
            <w:r>
              <w:rPr>
                <w:rFonts w:ascii="SassoonPrimaryInfant" w:hAnsi="SassoonPrimaryInfant"/>
                <w:b/>
                <w:sz w:val="28"/>
              </w:rPr>
              <w:t>Year 6</w:t>
            </w:r>
          </w:p>
        </w:tc>
      </w:tr>
      <w:tr w:rsidR="00EA35A4" w:rsidTr="00AC300D">
        <w:tc>
          <w:tcPr>
            <w:tcW w:w="2693" w:type="dxa"/>
            <w:shd w:val="clear" w:color="auto" w:fill="CAE8AA"/>
          </w:tcPr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b/>
                <w:color w:val="00B050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b/>
                <w:color w:val="00B050"/>
                <w:sz w:val="18"/>
                <w:szCs w:val="18"/>
              </w:rPr>
              <w:t>Animals including humans</w:t>
            </w:r>
          </w:p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sz w:val="18"/>
                <w:szCs w:val="18"/>
              </w:rPr>
              <w:t>Fish, Reptiles, Mammals, Birds,</w:t>
            </w:r>
          </w:p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sz w:val="18"/>
                <w:szCs w:val="18"/>
              </w:rPr>
              <w:t>Amphibians (+ examples of each)</w:t>
            </w:r>
          </w:p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sz w:val="18"/>
                <w:szCs w:val="18"/>
              </w:rPr>
              <w:t>Herbivore, Omnivore, Carnivore,</w:t>
            </w:r>
          </w:p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sz w:val="18"/>
                <w:szCs w:val="18"/>
              </w:rPr>
              <w:t>Leg, Arm, Elbow, Head, Ear,</w:t>
            </w:r>
          </w:p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sz w:val="18"/>
                <w:szCs w:val="18"/>
              </w:rPr>
              <w:t>Nose, Back, Wings, Beak</w:t>
            </w:r>
            <w:r w:rsidR="00305101">
              <w:rPr>
                <w:rFonts w:ascii="SassoonPrimaryInfant" w:hAnsi="SassoonPrimaryInfant"/>
                <w:sz w:val="18"/>
                <w:szCs w:val="18"/>
              </w:rPr>
              <w:t>, Face</w:t>
            </w:r>
          </w:p>
        </w:tc>
        <w:tc>
          <w:tcPr>
            <w:tcW w:w="2694" w:type="dxa"/>
            <w:shd w:val="clear" w:color="auto" w:fill="CAE8AA"/>
          </w:tcPr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b/>
                <w:color w:val="00B050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b/>
                <w:color w:val="00B050"/>
                <w:sz w:val="18"/>
                <w:szCs w:val="18"/>
              </w:rPr>
              <w:t>Animals including humans</w:t>
            </w:r>
          </w:p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sz w:val="18"/>
                <w:szCs w:val="18"/>
              </w:rPr>
              <w:t>Survival, Water, Air, Food,</w:t>
            </w:r>
          </w:p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sz w:val="18"/>
                <w:szCs w:val="18"/>
              </w:rPr>
              <w:t>Adult, Baby, Offspring, Kitten,</w:t>
            </w:r>
          </w:p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sz w:val="18"/>
                <w:szCs w:val="18"/>
              </w:rPr>
              <w:t>Calf, Puppy, Exercise, Hygiene</w:t>
            </w:r>
          </w:p>
        </w:tc>
        <w:tc>
          <w:tcPr>
            <w:tcW w:w="2693" w:type="dxa"/>
            <w:shd w:val="clear" w:color="auto" w:fill="CAE8AA"/>
          </w:tcPr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b/>
                <w:color w:val="00B050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b/>
                <w:color w:val="00B050"/>
                <w:sz w:val="18"/>
                <w:szCs w:val="18"/>
              </w:rPr>
              <w:t>Animals including humans</w:t>
            </w:r>
          </w:p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sz w:val="18"/>
                <w:szCs w:val="18"/>
              </w:rPr>
              <w:t>Movement, Muscles, Bones,</w:t>
            </w:r>
          </w:p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sz w:val="18"/>
                <w:szCs w:val="18"/>
              </w:rPr>
              <w:t>Skull, Nutrition, Skeleton</w:t>
            </w:r>
          </w:p>
        </w:tc>
        <w:tc>
          <w:tcPr>
            <w:tcW w:w="2694" w:type="dxa"/>
            <w:shd w:val="clear" w:color="auto" w:fill="CAE8AA"/>
          </w:tcPr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b/>
                <w:color w:val="00B050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b/>
                <w:color w:val="00B050"/>
                <w:sz w:val="18"/>
                <w:szCs w:val="18"/>
              </w:rPr>
              <w:t>Animals including humans</w:t>
            </w:r>
          </w:p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sz w:val="18"/>
                <w:szCs w:val="18"/>
              </w:rPr>
              <w:t>Mouth, Tongue, Teeth,</w:t>
            </w:r>
          </w:p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sz w:val="18"/>
                <w:szCs w:val="18"/>
              </w:rPr>
              <w:t>Oesophagus, Stomach, Small</w:t>
            </w:r>
          </w:p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sz w:val="18"/>
                <w:szCs w:val="18"/>
              </w:rPr>
              <w:t>Intestine, Large Intestine,</w:t>
            </w:r>
          </w:p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sz w:val="18"/>
                <w:szCs w:val="18"/>
              </w:rPr>
              <w:t>Herbivore, Carnivore, Canine,</w:t>
            </w:r>
          </w:p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sz w:val="18"/>
                <w:szCs w:val="18"/>
              </w:rPr>
              <w:t>Incisor, Molar</w:t>
            </w:r>
          </w:p>
        </w:tc>
        <w:tc>
          <w:tcPr>
            <w:tcW w:w="2693" w:type="dxa"/>
            <w:shd w:val="clear" w:color="auto" w:fill="CAE8AA"/>
          </w:tcPr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b/>
                <w:color w:val="00B050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b/>
                <w:color w:val="00B050"/>
                <w:sz w:val="18"/>
                <w:szCs w:val="18"/>
              </w:rPr>
              <w:t>Animals including humans</w:t>
            </w:r>
          </w:p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sz w:val="18"/>
                <w:szCs w:val="18"/>
              </w:rPr>
              <w:t>Foetus, Embryo, Womb,</w:t>
            </w:r>
          </w:p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sz w:val="18"/>
                <w:szCs w:val="18"/>
              </w:rPr>
              <w:t>Gestation, Baby, Toddler,</w:t>
            </w:r>
          </w:p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sz w:val="18"/>
                <w:szCs w:val="18"/>
              </w:rPr>
              <w:t>Teenager, Elderly, Growth,</w:t>
            </w:r>
          </w:p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sz w:val="18"/>
                <w:szCs w:val="18"/>
              </w:rPr>
              <w:t>Development, Puberty</w:t>
            </w:r>
          </w:p>
        </w:tc>
        <w:tc>
          <w:tcPr>
            <w:tcW w:w="2694" w:type="dxa"/>
            <w:shd w:val="clear" w:color="auto" w:fill="CAE8AA"/>
          </w:tcPr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b/>
                <w:color w:val="00B050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b/>
                <w:color w:val="00B050"/>
                <w:sz w:val="18"/>
                <w:szCs w:val="18"/>
              </w:rPr>
              <w:t>Animals including humans</w:t>
            </w:r>
          </w:p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sz w:val="18"/>
                <w:szCs w:val="18"/>
              </w:rPr>
              <w:t>Circulatory, Heart, Blood</w:t>
            </w:r>
          </w:p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sz w:val="18"/>
                <w:szCs w:val="18"/>
              </w:rPr>
              <w:t>Vessels, Veins, Arteries,</w:t>
            </w:r>
          </w:p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sz w:val="18"/>
                <w:szCs w:val="18"/>
              </w:rPr>
              <w:t>Oxygenated, Deoxygenated,</w:t>
            </w:r>
          </w:p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sz w:val="18"/>
                <w:szCs w:val="18"/>
              </w:rPr>
              <w:t>Valve, Exercise, Respiration</w:t>
            </w:r>
            <w:r w:rsidR="004762FA">
              <w:rPr>
                <w:rFonts w:ascii="SassoonPrimaryInfant" w:hAnsi="SassoonPrimaryInfant"/>
                <w:sz w:val="18"/>
                <w:szCs w:val="18"/>
              </w:rPr>
              <w:t>, Transported</w:t>
            </w:r>
          </w:p>
        </w:tc>
      </w:tr>
      <w:tr w:rsidR="00EA35A4" w:rsidTr="00AC300D">
        <w:tc>
          <w:tcPr>
            <w:tcW w:w="2693" w:type="dxa"/>
            <w:shd w:val="clear" w:color="auto" w:fill="CAE8AA"/>
          </w:tcPr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b/>
                <w:color w:val="00B050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b/>
                <w:color w:val="00B050"/>
                <w:sz w:val="18"/>
                <w:szCs w:val="18"/>
              </w:rPr>
              <w:t>Plants</w:t>
            </w:r>
          </w:p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sz w:val="18"/>
                <w:szCs w:val="18"/>
              </w:rPr>
              <w:t>Deciduous, Evergreen trees,</w:t>
            </w:r>
          </w:p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sz w:val="18"/>
                <w:szCs w:val="18"/>
              </w:rPr>
              <w:t>Leaves, Flowers (blossom),</w:t>
            </w:r>
          </w:p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sz w:val="18"/>
                <w:szCs w:val="18"/>
              </w:rPr>
              <w:t>Petals, Fruit, Roots, Bulb, Seed,</w:t>
            </w:r>
          </w:p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sz w:val="18"/>
                <w:szCs w:val="18"/>
              </w:rPr>
              <w:t>Trunk, Branches, Stem</w:t>
            </w:r>
            <w:r w:rsidR="004762FA">
              <w:rPr>
                <w:rFonts w:ascii="SassoonPrimaryInfant" w:hAnsi="SassoonPrimaryInfant"/>
                <w:sz w:val="18"/>
                <w:szCs w:val="18"/>
              </w:rPr>
              <w:t>, Habitat, Buds</w:t>
            </w:r>
          </w:p>
        </w:tc>
        <w:tc>
          <w:tcPr>
            <w:tcW w:w="2694" w:type="dxa"/>
            <w:shd w:val="clear" w:color="auto" w:fill="CAE8AA"/>
          </w:tcPr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b/>
                <w:color w:val="00B050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b/>
                <w:color w:val="00B050"/>
                <w:sz w:val="18"/>
                <w:szCs w:val="18"/>
              </w:rPr>
              <w:t>Plants</w:t>
            </w:r>
          </w:p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sz w:val="18"/>
                <w:szCs w:val="18"/>
              </w:rPr>
              <w:t>Seeds, Bulbs, Water, Light,</w:t>
            </w:r>
          </w:p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sz w:val="18"/>
                <w:szCs w:val="18"/>
              </w:rPr>
              <w:t>Temperature, Growth</w:t>
            </w:r>
            <w:r w:rsidR="004762FA">
              <w:rPr>
                <w:rFonts w:ascii="SassoonPrimaryInfant" w:hAnsi="SassoonPrimaryInfant"/>
                <w:sz w:val="18"/>
                <w:szCs w:val="18"/>
              </w:rPr>
              <w:t>, Mature Plants, Germination, Survival, Comparative</w:t>
            </w:r>
          </w:p>
        </w:tc>
        <w:tc>
          <w:tcPr>
            <w:tcW w:w="2693" w:type="dxa"/>
            <w:shd w:val="clear" w:color="auto" w:fill="CAE8AA"/>
          </w:tcPr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b/>
                <w:color w:val="00B050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b/>
                <w:color w:val="00B050"/>
                <w:sz w:val="18"/>
                <w:szCs w:val="18"/>
              </w:rPr>
              <w:t>Plants</w:t>
            </w:r>
          </w:p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sz w:val="18"/>
                <w:szCs w:val="18"/>
              </w:rPr>
              <w:t>Air, Light, Water, Nutrients,</w:t>
            </w:r>
          </w:p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sz w:val="18"/>
                <w:szCs w:val="18"/>
              </w:rPr>
              <w:t>Soil, Reproduction,</w:t>
            </w:r>
          </w:p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sz w:val="18"/>
                <w:szCs w:val="18"/>
              </w:rPr>
              <w:t>Transportation, Dispersal,</w:t>
            </w:r>
          </w:p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sz w:val="18"/>
                <w:szCs w:val="18"/>
              </w:rPr>
              <w:t>Pollination, Flower</w:t>
            </w:r>
          </w:p>
        </w:tc>
        <w:tc>
          <w:tcPr>
            <w:tcW w:w="2694" w:type="dxa"/>
            <w:shd w:val="clear" w:color="auto" w:fill="CAE8AA"/>
          </w:tcPr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b/>
                <w:color w:val="00B050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b/>
                <w:color w:val="00B050"/>
                <w:sz w:val="18"/>
                <w:szCs w:val="18"/>
              </w:rPr>
              <w:t>Living things and their</w:t>
            </w:r>
          </w:p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b/>
                <w:color w:val="00B050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b/>
                <w:color w:val="00B050"/>
                <w:sz w:val="18"/>
                <w:szCs w:val="18"/>
              </w:rPr>
              <w:t>habitats</w:t>
            </w:r>
          </w:p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sz w:val="18"/>
                <w:szCs w:val="18"/>
              </w:rPr>
              <w:t>Vertebrates, Fish, Amphibians,</w:t>
            </w:r>
          </w:p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sz w:val="18"/>
                <w:szCs w:val="18"/>
              </w:rPr>
              <w:t>Reptiles, Birds, Mammals,</w:t>
            </w:r>
          </w:p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sz w:val="18"/>
                <w:szCs w:val="18"/>
              </w:rPr>
              <w:t>Invertebrates, Snails, Slugs,</w:t>
            </w:r>
          </w:p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sz w:val="18"/>
                <w:szCs w:val="18"/>
              </w:rPr>
              <w:t>Worms, Spiders, Insects,</w:t>
            </w:r>
          </w:p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sz w:val="18"/>
                <w:szCs w:val="18"/>
              </w:rPr>
              <w:t>Environment, Habitats</w:t>
            </w:r>
            <w:r w:rsidR="004762FA">
              <w:rPr>
                <w:rFonts w:ascii="SassoonPrimaryInfant" w:hAnsi="SassoonPrimaryInfant"/>
                <w:sz w:val="18"/>
                <w:szCs w:val="18"/>
              </w:rPr>
              <w:t>, Classification</w:t>
            </w:r>
          </w:p>
        </w:tc>
        <w:tc>
          <w:tcPr>
            <w:tcW w:w="2693" w:type="dxa"/>
            <w:shd w:val="clear" w:color="auto" w:fill="CAE8AA"/>
          </w:tcPr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b/>
                <w:color w:val="00B050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b/>
                <w:color w:val="00B050"/>
                <w:sz w:val="18"/>
                <w:szCs w:val="18"/>
              </w:rPr>
              <w:t>Living things and their</w:t>
            </w:r>
          </w:p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b/>
                <w:color w:val="00B050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b/>
                <w:color w:val="00B050"/>
                <w:sz w:val="18"/>
                <w:szCs w:val="18"/>
              </w:rPr>
              <w:t>habitats</w:t>
            </w:r>
          </w:p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sz w:val="18"/>
                <w:szCs w:val="18"/>
              </w:rPr>
              <w:t>Mammal, Reproduction, Insect,</w:t>
            </w:r>
          </w:p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sz w:val="18"/>
                <w:szCs w:val="18"/>
              </w:rPr>
              <w:t>Amphibian, Bird, Offspring</w:t>
            </w:r>
            <w:r w:rsidR="004762FA">
              <w:rPr>
                <w:rFonts w:ascii="SassoonPrimaryInfant" w:hAnsi="SassoonPrimaryInfant"/>
                <w:sz w:val="18"/>
                <w:szCs w:val="18"/>
              </w:rPr>
              <w:t>, Classification, Life-cycle</w:t>
            </w:r>
            <w:r w:rsidR="00B449CD">
              <w:rPr>
                <w:rFonts w:ascii="SassoonPrimaryInfant" w:hAnsi="SassoonPrimaryInfant"/>
                <w:sz w:val="18"/>
                <w:szCs w:val="18"/>
              </w:rPr>
              <w:t>, Animal</w:t>
            </w:r>
          </w:p>
        </w:tc>
        <w:tc>
          <w:tcPr>
            <w:tcW w:w="2694" w:type="dxa"/>
            <w:shd w:val="clear" w:color="auto" w:fill="CAE8AA"/>
          </w:tcPr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b/>
                <w:color w:val="00B050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b/>
                <w:color w:val="00B050"/>
                <w:sz w:val="18"/>
                <w:szCs w:val="18"/>
              </w:rPr>
              <w:t>Living things and their</w:t>
            </w:r>
          </w:p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b/>
                <w:color w:val="00B050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b/>
                <w:color w:val="00B050"/>
                <w:sz w:val="18"/>
                <w:szCs w:val="18"/>
              </w:rPr>
              <w:t>habitats</w:t>
            </w:r>
          </w:p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sz w:val="18"/>
                <w:szCs w:val="18"/>
              </w:rPr>
              <w:t>Classification, Vertebrates,</w:t>
            </w:r>
          </w:p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sz w:val="18"/>
                <w:szCs w:val="18"/>
              </w:rPr>
              <w:t>Invertebrates, Micro-organisms,</w:t>
            </w:r>
          </w:p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sz w:val="18"/>
                <w:szCs w:val="18"/>
              </w:rPr>
              <w:t>Amphibians, Reptiles, Mammals,</w:t>
            </w:r>
          </w:p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EA35A4">
              <w:rPr>
                <w:rFonts w:ascii="SassoonPrimaryInfant" w:hAnsi="SassoonPrimaryInfant"/>
                <w:sz w:val="18"/>
                <w:szCs w:val="18"/>
              </w:rPr>
              <w:t>Insects</w:t>
            </w:r>
          </w:p>
        </w:tc>
      </w:tr>
      <w:tr w:rsidR="00EA35A4" w:rsidTr="00AC300D">
        <w:tc>
          <w:tcPr>
            <w:tcW w:w="2693" w:type="dxa"/>
            <w:shd w:val="clear" w:color="auto" w:fill="D9E2F3" w:themeFill="accent1" w:themeFillTint="33"/>
          </w:tcPr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b/>
                <w:color w:val="0070C0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b/>
                <w:color w:val="0070C0"/>
                <w:sz w:val="18"/>
                <w:szCs w:val="18"/>
              </w:rPr>
              <w:t>Everyday Materials</w:t>
            </w:r>
          </w:p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Wood, Plastic, Glass, Paper,</w:t>
            </w:r>
          </w:p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Water, Metal, Rock, Hard, Soft,</w:t>
            </w:r>
          </w:p>
          <w:p w:rsidR="00EA35A4" w:rsidRPr="00EA35A4" w:rsidRDefault="00AC300D" w:rsidP="00AC300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Bendy, Rough, Smooth</w:t>
            </w:r>
          </w:p>
        </w:tc>
        <w:tc>
          <w:tcPr>
            <w:tcW w:w="2694" w:type="dxa"/>
            <w:shd w:val="clear" w:color="auto" w:fill="CAE8AA"/>
          </w:tcPr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b/>
                <w:color w:val="00B050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b/>
                <w:color w:val="00B050"/>
                <w:sz w:val="18"/>
                <w:szCs w:val="18"/>
              </w:rPr>
              <w:t>Living things and their</w:t>
            </w:r>
          </w:p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b/>
                <w:color w:val="00B050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b/>
                <w:color w:val="00B050"/>
                <w:sz w:val="18"/>
                <w:szCs w:val="18"/>
              </w:rPr>
              <w:t>habitats</w:t>
            </w:r>
          </w:p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Living, Dead, Habitat, Energy,</w:t>
            </w:r>
          </w:p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Food chain, Predator, Prey,</w:t>
            </w:r>
          </w:p>
          <w:p w:rsidR="00EA35A4" w:rsidRPr="00EA35A4" w:rsidRDefault="00AC300D" w:rsidP="00AC300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Woodland, Pond, Desert</w:t>
            </w:r>
          </w:p>
        </w:tc>
        <w:tc>
          <w:tcPr>
            <w:tcW w:w="2693" w:type="dxa"/>
            <w:shd w:val="clear" w:color="auto" w:fill="D9E2F3" w:themeFill="accent1" w:themeFillTint="33"/>
          </w:tcPr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b/>
                <w:color w:val="0070C0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b/>
                <w:color w:val="0070C0"/>
                <w:sz w:val="18"/>
                <w:szCs w:val="18"/>
              </w:rPr>
              <w:t>Rocks</w:t>
            </w:r>
          </w:p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Fossils, Soils, Sandstone,</w:t>
            </w:r>
          </w:p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Granite, Marble, Pumice,</w:t>
            </w:r>
          </w:p>
          <w:p w:rsidR="00EA35A4" w:rsidRPr="00AC300D" w:rsidRDefault="00AC300D" w:rsidP="00AC300D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Crystals, Absorbent</w:t>
            </w:r>
          </w:p>
        </w:tc>
        <w:tc>
          <w:tcPr>
            <w:tcW w:w="2694" w:type="dxa"/>
            <w:shd w:val="clear" w:color="auto" w:fill="D9E2F3" w:themeFill="accent1" w:themeFillTint="33"/>
          </w:tcPr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b/>
                <w:color w:val="0070C0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b/>
                <w:color w:val="0070C0"/>
                <w:sz w:val="18"/>
                <w:szCs w:val="18"/>
              </w:rPr>
              <w:t>States of Matter</w:t>
            </w:r>
          </w:p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Solid, Liquid, Gas, Evaporation,</w:t>
            </w:r>
          </w:p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Condensation, Particles,</w:t>
            </w:r>
          </w:p>
          <w:p w:rsidR="00EA35A4" w:rsidRPr="00EA35A4" w:rsidRDefault="00AC300D" w:rsidP="00AC300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Temperature, Freezing, Heating</w:t>
            </w:r>
            <w:r w:rsidR="00A634D6">
              <w:rPr>
                <w:rFonts w:ascii="SassoonPrimaryInfant" w:hAnsi="SassoonPrimaryInfant"/>
                <w:sz w:val="18"/>
                <w:szCs w:val="18"/>
              </w:rPr>
              <w:t>, Water cycle</w:t>
            </w:r>
          </w:p>
        </w:tc>
        <w:tc>
          <w:tcPr>
            <w:tcW w:w="2693" w:type="dxa"/>
            <w:shd w:val="clear" w:color="auto" w:fill="D9E2F3" w:themeFill="accent1" w:themeFillTint="33"/>
          </w:tcPr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b/>
                <w:color w:val="0070C0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b/>
                <w:color w:val="0070C0"/>
                <w:sz w:val="18"/>
                <w:szCs w:val="18"/>
              </w:rPr>
              <w:t>Properties and changes of</w:t>
            </w:r>
          </w:p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b/>
                <w:color w:val="0070C0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b/>
                <w:color w:val="0070C0"/>
                <w:sz w:val="18"/>
                <w:szCs w:val="18"/>
              </w:rPr>
              <w:t>materials</w:t>
            </w:r>
          </w:p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Hardness, Solubility,</w:t>
            </w:r>
          </w:p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Transparency, Conductivity,</w:t>
            </w:r>
          </w:p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Magnetic, Filter, Evaporation,</w:t>
            </w:r>
          </w:p>
          <w:p w:rsidR="00EA35A4" w:rsidRPr="00EA35A4" w:rsidRDefault="00AC300D" w:rsidP="00AC300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Dissolving, Mixing</w:t>
            </w:r>
          </w:p>
        </w:tc>
        <w:tc>
          <w:tcPr>
            <w:tcW w:w="2694" w:type="dxa"/>
            <w:shd w:val="clear" w:color="auto" w:fill="D9E2F3" w:themeFill="accent1" w:themeFillTint="33"/>
          </w:tcPr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b/>
                <w:color w:val="00B050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b/>
                <w:color w:val="00B050"/>
                <w:sz w:val="18"/>
                <w:szCs w:val="18"/>
              </w:rPr>
              <w:t>Evolution and Inheritance</w:t>
            </w:r>
          </w:p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Fossils, Adaptation, Evolution,</w:t>
            </w:r>
          </w:p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Characteristics, Reproduction,</w:t>
            </w:r>
          </w:p>
          <w:p w:rsidR="00EA35A4" w:rsidRPr="00EA35A4" w:rsidRDefault="00AC300D" w:rsidP="00AC300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Genetics</w:t>
            </w:r>
            <w:r w:rsidR="00B449CD">
              <w:rPr>
                <w:rFonts w:ascii="SassoonPrimaryInfant" w:hAnsi="SassoonPrimaryInfant"/>
                <w:sz w:val="18"/>
                <w:szCs w:val="18"/>
              </w:rPr>
              <w:t>, Offspring, Inhabited, Inherited</w:t>
            </w:r>
          </w:p>
        </w:tc>
      </w:tr>
      <w:tr w:rsidR="00EA35A4" w:rsidTr="00AC300D">
        <w:tc>
          <w:tcPr>
            <w:tcW w:w="2693" w:type="dxa"/>
            <w:shd w:val="clear" w:color="auto" w:fill="FFDDD9"/>
          </w:tcPr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b/>
                <w:color w:val="FF0000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b/>
                <w:color w:val="FF0000"/>
                <w:sz w:val="18"/>
                <w:szCs w:val="18"/>
              </w:rPr>
              <w:t>Seasonal Changes</w:t>
            </w:r>
          </w:p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Summer, Spring, Autumn,</w:t>
            </w:r>
          </w:p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Winter, Sun, Day, Moon, Night,</w:t>
            </w:r>
          </w:p>
          <w:p w:rsidR="00EA35A4" w:rsidRPr="00EA35A4" w:rsidRDefault="00AC300D" w:rsidP="00AC300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Light, Dark</w:t>
            </w:r>
            <w:r w:rsidR="00B449CD">
              <w:rPr>
                <w:rFonts w:ascii="SassoonPrimaryInfant" w:hAnsi="SassoonPrimaryInfant"/>
                <w:sz w:val="18"/>
                <w:szCs w:val="18"/>
              </w:rPr>
              <w:t>, Season, Weather</w:t>
            </w:r>
          </w:p>
        </w:tc>
        <w:tc>
          <w:tcPr>
            <w:tcW w:w="2694" w:type="dxa"/>
            <w:shd w:val="clear" w:color="auto" w:fill="D9E2F3" w:themeFill="accent1" w:themeFillTint="33"/>
          </w:tcPr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b/>
                <w:color w:val="0070C0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b/>
                <w:color w:val="0070C0"/>
                <w:sz w:val="18"/>
                <w:szCs w:val="18"/>
              </w:rPr>
              <w:t>Everyday materials and</w:t>
            </w:r>
          </w:p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b/>
                <w:color w:val="0070C0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b/>
                <w:color w:val="0070C0"/>
                <w:sz w:val="18"/>
                <w:szCs w:val="18"/>
              </w:rPr>
              <w:t>their uses</w:t>
            </w:r>
          </w:p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Hard, Soft, Stretchy, Stiff,</w:t>
            </w:r>
          </w:p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Shiny, Dull, Rough, Smooth,</w:t>
            </w:r>
          </w:p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Bendy, Waterproof, Absorbent,</w:t>
            </w:r>
          </w:p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Opaque, Transparent</w:t>
            </w:r>
          </w:p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Brick, Paper, Fabrics,</w:t>
            </w:r>
          </w:p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Squashing, Bending, Twisting,</w:t>
            </w:r>
          </w:p>
          <w:p w:rsidR="00EA35A4" w:rsidRPr="00EA35A4" w:rsidRDefault="00AC300D" w:rsidP="00AC300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Stretching Elastic, Foil</w:t>
            </w:r>
          </w:p>
        </w:tc>
        <w:tc>
          <w:tcPr>
            <w:tcW w:w="2693" w:type="dxa"/>
            <w:shd w:val="clear" w:color="auto" w:fill="FFDDD9"/>
          </w:tcPr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b/>
                <w:color w:val="FF0000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b/>
                <w:color w:val="FF0000"/>
                <w:sz w:val="18"/>
                <w:szCs w:val="18"/>
              </w:rPr>
              <w:t>Light</w:t>
            </w:r>
          </w:p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Light, Shadows, Mirror,</w:t>
            </w:r>
          </w:p>
          <w:p w:rsidR="00EA35A4" w:rsidRPr="00EA35A4" w:rsidRDefault="00AC300D" w:rsidP="00AC300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Reflective, Dark, Reflection</w:t>
            </w:r>
          </w:p>
        </w:tc>
        <w:tc>
          <w:tcPr>
            <w:tcW w:w="2694" w:type="dxa"/>
            <w:shd w:val="clear" w:color="auto" w:fill="FFDDD9"/>
          </w:tcPr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b/>
                <w:color w:val="FF0000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b/>
                <w:color w:val="FF0000"/>
                <w:sz w:val="18"/>
                <w:szCs w:val="18"/>
              </w:rPr>
              <w:t>Sound</w:t>
            </w:r>
          </w:p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Volume, Vibration, Wave, Pitch,</w:t>
            </w:r>
          </w:p>
          <w:p w:rsidR="00EA35A4" w:rsidRPr="00EA35A4" w:rsidRDefault="00AC300D" w:rsidP="00AC300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Tone, Speaker</w:t>
            </w:r>
          </w:p>
        </w:tc>
        <w:tc>
          <w:tcPr>
            <w:tcW w:w="2693" w:type="dxa"/>
            <w:shd w:val="clear" w:color="auto" w:fill="FFDDD9"/>
          </w:tcPr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b/>
                <w:color w:val="FF0000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b/>
                <w:color w:val="FF0000"/>
                <w:sz w:val="18"/>
                <w:szCs w:val="18"/>
              </w:rPr>
              <w:t>Earth and Space</w:t>
            </w:r>
          </w:p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Earth, Sun, Moon, Axis,</w:t>
            </w:r>
          </w:p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Rotation, Day, Night, Phases of</w:t>
            </w:r>
          </w:p>
          <w:p w:rsidR="00EA35A4" w:rsidRPr="00EA35A4" w:rsidRDefault="00AC300D" w:rsidP="00AC300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the Moon, star, constellation</w:t>
            </w:r>
            <w:r w:rsidR="00A634D6">
              <w:rPr>
                <w:rFonts w:ascii="SassoonPrimaryInfant" w:hAnsi="SassoonPrimaryInfant"/>
                <w:sz w:val="18"/>
                <w:szCs w:val="18"/>
              </w:rPr>
              <w:t>, Solar system</w:t>
            </w:r>
          </w:p>
        </w:tc>
        <w:tc>
          <w:tcPr>
            <w:tcW w:w="2694" w:type="dxa"/>
            <w:shd w:val="clear" w:color="auto" w:fill="FFDDD9"/>
          </w:tcPr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b/>
                <w:color w:val="FF0000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b/>
                <w:color w:val="FF0000"/>
                <w:sz w:val="18"/>
                <w:szCs w:val="18"/>
              </w:rPr>
              <w:t>Light</w:t>
            </w:r>
          </w:p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Refraction, Reflection, Light,</w:t>
            </w:r>
          </w:p>
          <w:p w:rsidR="00EA35A4" w:rsidRPr="00EA35A4" w:rsidRDefault="00AC300D" w:rsidP="00AC300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Spectrum, Rainbow, Colour,</w:t>
            </w:r>
            <w:r w:rsidR="00A634D6">
              <w:rPr>
                <w:rFonts w:ascii="SassoonPrimaryInfant" w:hAnsi="SassoonPrimaryInfant"/>
                <w:sz w:val="18"/>
                <w:szCs w:val="18"/>
              </w:rPr>
              <w:t xml:space="preserve"> Shadows</w:t>
            </w:r>
          </w:p>
        </w:tc>
      </w:tr>
      <w:tr w:rsidR="00EA35A4" w:rsidTr="00AC300D">
        <w:tc>
          <w:tcPr>
            <w:tcW w:w="2693" w:type="dxa"/>
          </w:tcPr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2694" w:type="dxa"/>
          </w:tcPr>
          <w:p w:rsidR="00EA35A4" w:rsidRPr="00EA35A4" w:rsidRDefault="00EA35A4" w:rsidP="00EA35A4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FFDDD9"/>
          </w:tcPr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b/>
                <w:color w:val="FF0000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b/>
                <w:color w:val="FF0000"/>
                <w:sz w:val="18"/>
                <w:szCs w:val="18"/>
              </w:rPr>
              <w:t>Forces and magnets</w:t>
            </w:r>
          </w:p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Magnetic, Force, Contact,</w:t>
            </w:r>
          </w:p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Attract, Repel, Friction, Poles,</w:t>
            </w:r>
          </w:p>
          <w:p w:rsidR="00EA35A4" w:rsidRPr="00EA35A4" w:rsidRDefault="00AC300D" w:rsidP="00AC300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Push, Pull</w:t>
            </w:r>
            <w:r w:rsidR="00A634D6">
              <w:rPr>
                <w:rFonts w:ascii="SassoonPrimaryInfant" w:hAnsi="SassoonPrimaryInfant"/>
                <w:sz w:val="18"/>
                <w:szCs w:val="18"/>
              </w:rPr>
              <w:t>, Magnet</w:t>
            </w:r>
          </w:p>
        </w:tc>
        <w:tc>
          <w:tcPr>
            <w:tcW w:w="2694" w:type="dxa"/>
            <w:shd w:val="clear" w:color="auto" w:fill="FFDDD9"/>
          </w:tcPr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b/>
                <w:color w:val="FF0000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b/>
                <w:color w:val="FF0000"/>
                <w:sz w:val="18"/>
                <w:szCs w:val="18"/>
              </w:rPr>
              <w:t>Electricity</w:t>
            </w:r>
          </w:p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Cells, Wires, Bulbs, Switches,</w:t>
            </w:r>
          </w:p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Buzzers, B</w:t>
            </w:r>
            <w:bookmarkStart w:id="0" w:name="_GoBack"/>
            <w:bookmarkEnd w:id="0"/>
            <w:r w:rsidRPr="00AC300D">
              <w:rPr>
                <w:rFonts w:ascii="SassoonPrimaryInfant" w:hAnsi="SassoonPrimaryInfant"/>
                <w:sz w:val="18"/>
                <w:szCs w:val="18"/>
              </w:rPr>
              <w:t>attery, Circuit,</w:t>
            </w:r>
          </w:p>
          <w:p w:rsidR="00EA35A4" w:rsidRPr="00EA35A4" w:rsidRDefault="00AC300D" w:rsidP="00AC300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Series, Conductors, Insulators</w:t>
            </w:r>
            <w:r w:rsidR="00A634D6">
              <w:rPr>
                <w:rFonts w:ascii="SassoonPrimaryInfant" w:hAnsi="SassoonPrimaryInfant"/>
                <w:sz w:val="18"/>
                <w:szCs w:val="18"/>
              </w:rPr>
              <w:t>, Current</w:t>
            </w:r>
          </w:p>
        </w:tc>
        <w:tc>
          <w:tcPr>
            <w:tcW w:w="2693" w:type="dxa"/>
            <w:shd w:val="clear" w:color="auto" w:fill="FFDDD9"/>
          </w:tcPr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b/>
                <w:color w:val="FF0000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b/>
                <w:color w:val="FF0000"/>
                <w:sz w:val="18"/>
                <w:szCs w:val="18"/>
              </w:rPr>
              <w:t>Forces</w:t>
            </w:r>
          </w:p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Air resistance, Water</w:t>
            </w:r>
          </w:p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resistance, Friction, Gravity,</w:t>
            </w:r>
          </w:p>
          <w:p w:rsidR="00EA35A4" w:rsidRPr="00EA35A4" w:rsidRDefault="00AC300D" w:rsidP="00AC300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Newton, Gears, Pulleys</w:t>
            </w:r>
          </w:p>
        </w:tc>
        <w:tc>
          <w:tcPr>
            <w:tcW w:w="2694" w:type="dxa"/>
            <w:shd w:val="clear" w:color="auto" w:fill="FFDDD9"/>
          </w:tcPr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b/>
                <w:color w:val="FF0000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b/>
                <w:color w:val="FF0000"/>
                <w:sz w:val="18"/>
                <w:szCs w:val="18"/>
              </w:rPr>
              <w:t>Electricity</w:t>
            </w:r>
          </w:p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Cells, Wires, Bulbs, Switches,</w:t>
            </w:r>
          </w:p>
          <w:p w:rsidR="00AC300D" w:rsidRPr="00AC300D" w:rsidRDefault="00AC300D" w:rsidP="00AC300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Buzzers, Battery, Circuit,</w:t>
            </w:r>
          </w:p>
          <w:p w:rsidR="00EA35A4" w:rsidRPr="00EA35A4" w:rsidRDefault="00AC300D" w:rsidP="00A634D6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C300D">
              <w:rPr>
                <w:rFonts w:ascii="SassoonPrimaryInfant" w:hAnsi="SassoonPrimaryInfant"/>
                <w:sz w:val="18"/>
                <w:szCs w:val="18"/>
              </w:rPr>
              <w:t>Series, Conductors, Insulators,</w:t>
            </w:r>
            <w:r w:rsidR="00A634D6">
              <w:rPr>
                <w:rFonts w:ascii="SassoonPrimaryInfant" w:hAnsi="SassoonPrimaryInfant"/>
                <w:sz w:val="18"/>
                <w:szCs w:val="18"/>
              </w:rPr>
              <w:t xml:space="preserve"> Current, </w:t>
            </w:r>
            <w:r w:rsidRPr="00AC300D">
              <w:rPr>
                <w:rFonts w:ascii="SassoonPrimaryInfant" w:hAnsi="SassoonPrimaryInfant"/>
                <w:sz w:val="18"/>
                <w:szCs w:val="18"/>
              </w:rPr>
              <w:t>Amps, Volts, Cell</w:t>
            </w:r>
            <w:r w:rsidR="00A634D6">
              <w:rPr>
                <w:rFonts w:ascii="SassoonPrimaryInfant" w:hAnsi="SassoonPrimaryInfant"/>
                <w:sz w:val="18"/>
                <w:szCs w:val="18"/>
              </w:rPr>
              <w:t>, Symbols</w:t>
            </w:r>
          </w:p>
        </w:tc>
      </w:tr>
    </w:tbl>
    <w:p w:rsidR="00EA35A4" w:rsidRPr="00EA35A4" w:rsidRDefault="00EA35A4" w:rsidP="00EA35A4">
      <w:pPr>
        <w:jc w:val="center"/>
        <w:rPr>
          <w:rFonts w:ascii="SassoonPrimaryInfant" w:hAnsi="SassoonPrimaryInfant"/>
          <w:sz w:val="28"/>
        </w:rPr>
      </w:pPr>
    </w:p>
    <w:sectPr w:rsidR="00EA35A4" w:rsidRPr="00EA35A4" w:rsidSect="00EA35A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5A4"/>
    <w:rsid w:val="00305101"/>
    <w:rsid w:val="003B6B11"/>
    <w:rsid w:val="004762FA"/>
    <w:rsid w:val="00A634D6"/>
    <w:rsid w:val="00AC300D"/>
    <w:rsid w:val="00B449CD"/>
    <w:rsid w:val="00BA3D2E"/>
    <w:rsid w:val="00DC0B1D"/>
    <w:rsid w:val="00EA3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25F7B0-E1A5-481E-8C5C-3D6DEB879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35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504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3377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Turner NDG</dc:creator>
  <cp:keywords/>
  <dc:description/>
  <cp:lastModifiedBy>A Turner NDG</cp:lastModifiedBy>
  <cp:revision>2</cp:revision>
  <dcterms:created xsi:type="dcterms:W3CDTF">2022-03-04T15:19:00Z</dcterms:created>
  <dcterms:modified xsi:type="dcterms:W3CDTF">2022-03-16T10:42:00Z</dcterms:modified>
</cp:coreProperties>
</file>